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06" w:rsidRDefault="00627D0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627D06" w:rsidRDefault="00627D06">
      <w:pPr>
        <w:pStyle w:val="newncpi"/>
        <w:ind w:firstLine="0"/>
        <w:jc w:val="center"/>
      </w:pPr>
      <w:r>
        <w:rPr>
          <w:rStyle w:val="datepr"/>
        </w:rPr>
        <w:t>23 февраля 2009 г.</w:t>
      </w:r>
      <w:r>
        <w:rPr>
          <w:rStyle w:val="number"/>
        </w:rPr>
        <w:t xml:space="preserve"> № 229</w:t>
      </w:r>
    </w:p>
    <w:p w:rsidR="00627D06" w:rsidRDefault="00627D06">
      <w:pPr>
        <w:pStyle w:val="title"/>
      </w:pPr>
      <w:r>
        <w:t>О Едином государственном регистре юридических лиц и индивидуальных предпринимателей</w:t>
      </w:r>
    </w:p>
    <w:p w:rsidR="00627D06" w:rsidRDefault="00627D06">
      <w:pPr>
        <w:pStyle w:val="changei"/>
      </w:pPr>
      <w:r>
        <w:t>Изменения и дополнения:</w:t>
      </w:r>
    </w:p>
    <w:p w:rsidR="00627D06" w:rsidRDefault="00627D06">
      <w:pPr>
        <w:pStyle w:val="changeadd"/>
      </w:pPr>
      <w:r>
        <w:t>Постановление Совета Министров Республики Беларусь от 19 мая 2009 г. № 646 (Национальный реестр правовых актов Республики Беларусь, 2009 г., № 131, 5/29780) &lt;C20900646&gt;;</w:t>
      </w:r>
    </w:p>
    <w:p w:rsidR="00627D06" w:rsidRDefault="00627D06">
      <w:pPr>
        <w:pStyle w:val="changeadd"/>
      </w:pPr>
      <w:r>
        <w:t>Постановление Совета Министров Республики Беларусь от 13 июля 2009 г. № 932 (Национальный реестр правовых актов Республики Беларусь, 2009 г., № 174, 5/30194) &lt;C20900932&gt;;</w:t>
      </w:r>
    </w:p>
    <w:p w:rsidR="00627D06" w:rsidRDefault="00627D06">
      <w:pPr>
        <w:pStyle w:val="changeadd"/>
      </w:pPr>
      <w:r>
        <w:t>Постановление Совета Министров Республики Беларусь от 31 августа 2011 г. № 1164 (Национальный реестр правовых актов Республики Беларусь, 2011 г., № 102, 5/34398) &lt;C21101164&gt;;</w:t>
      </w:r>
    </w:p>
    <w:p w:rsidR="00627D06" w:rsidRDefault="00627D06">
      <w:pPr>
        <w:pStyle w:val="changeadd"/>
      </w:pPr>
      <w:r>
        <w:t>Постановление Совета Министров Республики Беларусь от 8 января 2013 г. № 15 (Национальный правовой Интернет-портал Республики Беларусь, 12.01.2013, 5/36766) &lt;C21300015&gt;;</w:t>
      </w:r>
    </w:p>
    <w:p w:rsidR="00627D06" w:rsidRDefault="00627D06">
      <w:pPr>
        <w:pStyle w:val="changeadd"/>
      </w:pPr>
      <w:r>
        <w:t>Постановление Совета Министров Республики Беларусь от 30 мая 2013 г. № 432 (Национальный правовой Интернет-портал Республики Беларусь, 04.06.2013, 5/37339) &lt;C21300432&gt;;</w:t>
      </w:r>
    </w:p>
    <w:p w:rsidR="00627D06" w:rsidRDefault="00627D06">
      <w:pPr>
        <w:pStyle w:val="changeadd"/>
      </w:pPr>
      <w:r>
        <w:t>Постановление Совета Министров Республики Беларусь от 2 декабря 2013 г. № 1033 (Национальный правовой Интернет-портал Республики Беларусь, 06.12.2013, 5/38105) &lt;C21301033&gt;;</w:t>
      </w:r>
    </w:p>
    <w:p w:rsidR="00627D06" w:rsidRDefault="00627D06">
      <w:pPr>
        <w:pStyle w:val="changeadd"/>
      </w:pPr>
      <w:r>
        <w:t>Постановление Совета Министров Республики Беларусь от 18 августа 2014 г. № 799 (Национальный правовой Интернет-портал Республики Беларусь, 22.08.2014, 5/39287) &lt;C21400799&gt;;</w:t>
      </w:r>
    </w:p>
    <w:p w:rsidR="00627D06" w:rsidRDefault="00627D06">
      <w:pPr>
        <w:pStyle w:val="changeadd"/>
      </w:pPr>
      <w:r>
        <w:t>Постановление Совета Министров Республики Беларусь от 4 августа 2017 г. № 584 (Национальный правовой Интернет-портал Республики Беларусь, 11.08.2017, 5/44033) &lt;C21700584&gt;</w:t>
      </w:r>
    </w:p>
    <w:p w:rsidR="00627D06" w:rsidRDefault="00627D06">
      <w:pPr>
        <w:pStyle w:val="newncpi"/>
      </w:pPr>
      <w:r>
        <w:t> </w:t>
      </w:r>
    </w:p>
    <w:p w:rsidR="00627D06" w:rsidRDefault="00627D06">
      <w:pPr>
        <w:pStyle w:val="preamble"/>
      </w:pPr>
      <w:r>
        <w:t>В соответствии с частью второй пункта 10 Положения о государственной регистрации субъектов хозяйствования, утвержденного Декретом Президента Республики Беларусь от 16 января 2009 г. № 1 «О государственной регистрации и ликвидации (прекращении деятельности) субъектов хозяйствования», Совет Министров Республики Беларусь ПОСТАНОВЛЯЕТ:</w:t>
      </w:r>
    </w:p>
    <w:p w:rsidR="00627D06" w:rsidRDefault="00627D06">
      <w:pPr>
        <w:pStyle w:val="point"/>
      </w:pPr>
      <w:r>
        <w:t>1. Утвердить прилагаемое Положение о Едином государственном регистре юридических лиц и индивидуальных предпринимателей.</w:t>
      </w:r>
    </w:p>
    <w:p w:rsidR="00627D06" w:rsidRDefault="00627D06">
      <w:pPr>
        <w:pStyle w:val="point"/>
      </w:pPr>
      <w:r>
        <w:t>2. Установить, что:</w:t>
      </w:r>
    </w:p>
    <w:p w:rsidR="00627D06" w:rsidRDefault="00627D06">
      <w:pPr>
        <w:pStyle w:val="underpoint"/>
      </w:pPr>
      <w:r>
        <w:t>2.1. регистрирующие органы – Министерство финансов, Национальный банк, Министерство юстиции, облисполкомы, Брестский, Витебский, Гомельский, Гродненский, Минский, Могилевский горисполкомы, главные управления юстиции облисполкомов, Минского горисполкома, администрации свободных экономических зон, администрация Китайско-Белорусского индустриального парка «Великий камень»:</w:t>
      </w:r>
    </w:p>
    <w:p w:rsidR="00627D06" w:rsidRDefault="00627D06">
      <w:pPr>
        <w:pStyle w:val="newncpi"/>
      </w:pPr>
      <w:r>
        <w:t xml:space="preserve">формируют Единый государственный регистр юридических лиц и индивидуальных предпринимателей (далее – Единый регистр) (территориальную часть Единого регистра) в части сведений о государственной регистрации юридических лиц и индивидуальных предпринимателей, ликвидации юридических лиц (прекращения деятельности индивидуальных предпринимателей), изменений и (или) дополнений, вносимых в уставы юридических лиц (учредительные договоры – для коммерческих организаций, действующих только на основании учредительных договоров), изменений, вносимых в </w:t>
      </w:r>
      <w:r>
        <w:lastRenderedPageBreak/>
        <w:t>свидетельства о государственной регистрации индивидуальных предпринимателей, а также иных сведений, подлежащих включению в Единый регистр в соответствии с законодательством;</w:t>
      </w:r>
    </w:p>
    <w:p w:rsidR="00627D06" w:rsidRDefault="00627D06">
      <w:pPr>
        <w:pStyle w:val="newncpi"/>
      </w:pPr>
      <w:r>
        <w:t>представляют в Министерство юстиции сведения в порядке, определяемом этим Министерством.</w:t>
      </w:r>
    </w:p>
    <w:p w:rsidR="00627D06" w:rsidRDefault="00627D06">
      <w:pPr>
        <w:pStyle w:val="newncpi"/>
      </w:pPr>
      <w:r>
        <w:t>Облисполкомы вправе делегировать часть своих полномочий по формированию Единого регистра другим местным исполнительным и распорядительным органам, а названные горисполкомы – соответствующим администрациям районов в городах;</w:t>
      </w:r>
    </w:p>
    <w:p w:rsidR="00627D06" w:rsidRDefault="00627D06">
      <w:pPr>
        <w:pStyle w:val="underpoint"/>
      </w:pPr>
      <w:r>
        <w:t>2.2. исключен;</w:t>
      </w:r>
    </w:p>
    <w:p w:rsidR="00627D06" w:rsidRDefault="00627D06">
      <w:pPr>
        <w:pStyle w:val="underpoint"/>
      </w:pPr>
      <w:r>
        <w:t>2.3. государственные органы и государственные организации, осуществляющие ведение общереспубликанских классификаторов, в течение пяти дней со дня внесения изменений и (или) дополнений в указанные классификаторы сообщают об этом в Министерство юстиции.</w:t>
      </w:r>
    </w:p>
    <w:p w:rsidR="00627D06" w:rsidRDefault="00627D06">
      <w:pPr>
        <w:pStyle w:val="point"/>
      </w:pPr>
      <w:r>
        <w:t>3. Министерству финансов ежегодно при формировании проекта республиканского бюджета на очередной финансовый год предусматривать выделение Министерству юстиции средств, необходимых для обеспечения ведения, поддержания и развития системы Единого регистра.</w:t>
      </w:r>
    </w:p>
    <w:p w:rsidR="00627D06" w:rsidRDefault="00627D06">
      <w:pPr>
        <w:pStyle w:val="point"/>
      </w:pPr>
      <w:r>
        <w:t>4. Рекомендовать облисполкомам и Минскому горисполкому ежегодно при формировании местных бюджетов на очередной финансовый год предусматривать выделение средств, необходимых для обеспечения систематизации и хранения данных о государственной регистрации юридических лиц и индивидуальных предпринимателей, а также передачи в Министерство юстиции сведений в электронном виде для включения в Единый регистр. </w:t>
      </w:r>
    </w:p>
    <w:p w:rsidR="00627D06" w:rsidRDefault="00627D06">
      <w:pPr>
        <w:pStyle w:val="point"/>
      </w:pPr>
      <w:r>
        <w:t>5. Регистрирующим органам, указанным в подпункте 2.1 пункта 2 настоящего постановления:</w:t>
      </w:r>
    </w:p>
    <w:p w:rsidR="00627D06" w:rsidRDefault="00627D06">
      <w:pPr>
        <w:pStyle w:val="newncpi"/>
      </w:pPr>
      <w:r>
        <w:t>в двухмесячный срок обеспечить приведение своих нормативных правовых актов в соответствие с настоящим постановлением;</w:t>
      </w:r>
    </w:p>
    <w:p w:rsidR="00627D06" w:rsidRDefault="00627D06">
      <w:pPr>
        <w:pStyle w:val="newncpi"/>
      </w:pPr>
      <w:r>
        <w:t>принять иные меры, необходимые для организации ведения Единого регистра, в том числе по организации и модернизации каналов связи с Министерством юстиции.</w:t>
      </w:r>
    </w:p>
    <w:p w:rsidR="00627D06" w:rsidRDefault="00627D06">
      <w:pPr>
        <w:pStyle w:val="point"/>
      </w:pPr>
      <w:r>
        <w:t>6. Признать утратившими силу:</w:t>
      </w:r>
    </w:p>
    <w:p w:rsidR="00627D06" w:rsidRDefault="00627D06">
      <w:pPr>
        <w:pStyle w:val="newncpi"/>
      </w:pPr>
      <w:r>
        <w:t>постановление Совета Министров Республики Беларусь от 17 марта 2003 г. № 359 «О некоторых вопросах ведения Единого государственного регистра юридических лиц и индивидуальных предпринимателей» (Национальный реестр правовых актов Республики Беларусь, 2003 г., № 38, 5/12186);</w:t>
      </w:r>
    </w:p>
    <w:p w:rsidR="00627D06" w:rsidRDefault="00627D06">
      <w:pPr>
        <w:pStyle w:val="newncpi"/>
      </w:pPr>
      <w:r>
        <w:t>подпункт 2.3 пункта 2 постановления Совета Министров Республики Беларусь от 14 декабря 2005 г. № 1455 «О порядке организации работы с гражданами в Министерстве юстиции по выдаче справок либо иных документов, содержащих подтверждение фактов, имеющих юридическое значение, и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2006 г., № 1, 5/16952);</w:t>
      </w:r>
    </w:p>
    <w:p w:rsidR="00627D06" w:rsidRDefault="00627D06">
      <w:pPr>
        <w:pStyle w:val="newncpi"/>
      </w:pPr>
      <w:r>
        <w:t>пункт 1 постановления Совета Министров Республики Беларусь от 22 февраля 2008 г. № 255 «О внесении изменений и дополнений в постановления Совета Министров Республики Беларусь от 17 марта 2003 г. № 359 и от 27 декабря 2007 г. № 1829» (Национальный реестр правовых актов Республики Беларусь, 2008 г., № 53, 5/26853).</w:t>
      </w:r>
    </w:p>
    <w:p w:rsidR="00627D06" w:rsidRDefault="00627D06">
      <w:pPr>
        <w:pStyle w:val="point"/>
      </w:pPr>
      <w:r>
        <w:t>7. Настоящее постановление вступает в силу после его официального опубликования.</w:t>
      </w:r>
    </w:p>
    <w:p w:rsidR="00627D06" w:rsidRDefault="00627D0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627D0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7D06" w:rsidRDefault="00627D0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7D06" w:rsidRDefault="00627D06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627D06" w:rsidRDefault="00627D0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627D0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D06" w:rsidRDefault="00627D0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7D06" w:rsidRDefault="00627D06">
            <w:pPr>
              <w:pStyle w:val="capu1"/>
            </w:pPr>
            <w:r>
              <w:t>УТВЕРЖДЕНО</w:t>
            </w:r>
          </w:p>
          <w:p w:rsidR="00627D06" w:rsidRDefault="00627D06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</w:r>
            <w:r>
              <w:lastRenderedPageBreak/>
              <w:t>Республики Беларусь</w:t>
            </w:r>
          </w:p>
          <w:p w:rsidR="00627D06" w:rsidRDefault="00627D06">
            <w:pPr>
              <w:pStyle w:val="cap1"/>
            </w:pPr>
            <w:r>
              <w:t>23.02.2009 № 229</w:t>
            </w:r>
          </w:p>
        </w:tc>
      </w:tr>
    </w:tbl>
    <w:p w:rsidR="00627D06" w:rsidRDefault="00627D06">
      <w:pPr>
        <w:pStyle w:val="titleu"/>
      </w:pPr>
      <w:r>
        <w:lastRenderedPageBreak/>
        <w:t>ПОЛОЖЕНИЕ</w:t>
      </w:r>
      <w:r>
        <w:br/>
        <w:t>о Едином государственном регистре юридических лиц и индивидуальных предпринимателей</w:t>
      </w:r>
    </w:p>
    <w:p w:rsidR="00627D06" w:rsidRDefault="00627D06">
      <w:pPr>
        <w:pStyle w:val="chapter"/>
      </w:pPr>
      <w:r>
        <w:t>ГЛАВА 1</w:t>
      </w:r>
      <w:r>
        <w:br/>
        <w:t>ОБЩИЕ ПОЛОЖЕНИЯ</w:t>
      </w:r>
    </w:p>
    <w:p w:rsidR="00627D06" w:rsidRDefault="00627D06">
      <w:pPr>
        <w:pStyle w:val="point"/>
      </w:pPr>
      <w:r>
        <w:t>1. В настоящем Положении определяются цели, задачи, принципы формирования, содержание, порядок формирования и ведения Единого государственного регистра юридических лиц и индивидуальных предпринимателей (далее – Единый регистр), а также предоставления информации из этого регистра.</w:t>
      </w:r>
    </w:p>
    <w:p w:rsidR="00627D06" w:rsidRDefault="00627D06">
      <w:pPr>
        <w:pStyle w:val="point"/>
      </w:pPr>
      <w:r>
        <w:t>2. Единый регистр представляет собой общегосударственную систему учета и идентификации юридических лиц и индивидуальных предпринимателей, предназначенную для обеспечения полной и достоверной информации о юридических лицах и индивидуальных предпринимателях, зарегистрированных в Республике Беларусь, о государственных органах и государственных юридических лицах, положения о которых утверждены актами законодательства, для ведения иных государственных регистров (реестров), содержащих сведения о юридических лицах и индивидуальных предпринимателях.</w:t>
      </w:r>
    </w:p>
    <w:p w:rsidR="00627D06" w:rsidRDefault="00627D06">
      <w:pPr>
        <w:pStyle w:val="point"/>
      </w:pPr>
      <w:r>
        <w:t>3. Единый регистр формируется на основе принципов:</w:t>
      </w:r>
    </w:p>
    <w:p w:rsidR="00627D06" w:rsidRDefault="00627D06">
      <w:pPr>
        <w:pStyle w:val="newncpi"/>
      </w:pPr>
      <w:r>
        <w:t>полноты, достоверности содержащихся в нем сведений, открытости и доступности их для всеобщего ознакомления, за исключением сведений, составляющих государственные секреты, банковскую или иную охраняемую законом тайну;</w:t>
      </w:r>
    </w:p>
    <w:p w:rsidR="00627D06" w:rsidRDefault="00627D06">
      <w:pPr>
        <w:pStyle w:val="newncpi"/>
      </w:pPr>
      <w:r>
        <w:t>оперативности, достоверности информации, предоставляемой из Единого регистра пользователям информационных ресурсов;</w:t>
      </w:r>
    </w:p>
    <w:p w:rsidR="00627D06" w:rsidRDefault="00627D06">
      <w:pPr>
        <w:pStyle w:val="newncpi"/>
      </w:pPr>
      <w:r>
        <w:t>информационного взаимодействия с другими информационными ресурсами Республики Беларусь;</w:t>
      </w:r>
    </w:p>
    <w:p w:rsidR="00627D06" w:rsidRDefault="00627D06">
      <w:pPr>
        <w:pStyle w:val="newncpi"/>
      </w:pPr>
      <w:r>
        <w:t>соответствия организационным, программно-техническим и методологическим требованиям.</w:t>
      </w:r>
    </w:p>
    <w:p w:rsidR="00627D06" w:rsidRDefault="00627D06">
      <w:pPr>
        <w:pStyle w:val="point"/>
      </w:pPr>
      <w:r>
        <w:t>4. Единый регистр ведется в целях:</w:t>
      </w:r>
    </w:p>
    <w:p w:rsidR="00627D06" w:rsidRDefault="00627D06">
      <w:pPr>
        <w:pStyle w:val="newncpi"/>
      </w:pPr>
      <w:r>
        <w:t>обеспечения единого государственного учета юридических лиц и индивидуальных предпринимателей в Республике Беларусь;</w:t>
      </w:r>
    </w:p>
    <w:p w:rsidR="00627D06" w:rsidRDefault="00627D06">
      <w:pPr>
        <w:pStyle w:val="newncpi"/>
      </w:pPr>
      <w:r>
        <w:t>обеспечения единого принципа идентификации юридических лиц и индивидуальных предпринимателей в Республике Беларусь;</w:t>
      </w:r>
    </w:p>
    <w:p w:rsidR="00627D06" w:rsidRDefault="00627D06">
      <w:pPr>
        <w:pStyle w:val="newncpi"/>
      </w:pPr>
      <w:r>
        <w:t>информирования в соответствии с законодательством юридических и физических лиц о сведениях, содержащихся в Едином регистре;</w:t>
      </w:r>
    </w:p>
    <w:p w:rsidR="00627D06" w:rsidRDefault="00627D06">
      <w:pPr>
        <w:pStyle w:val="newncpi"/>
      </w:pPr>
      <w:r>
        <w:t>согласования наименований юридических лиц;</w:t>
      </w:r>
    </w:p>
    <w:p w:rsidR="00627D06" w:rsidRDefault="00627D06">
      <w:pPr>
        <w:pStyle w:val="newncpi"/>
      </w:pPr>
      <w:r>
        <w:t>осуществления иных функций, возложенных на регистрирующие органы.</w:t>
      </w:r>
    </w:p>
    <w:p w:rsidR="00627D06" w:rsidRDefault="00627D06">
      <w:pPr>
        <w:pStyle w:val="newncpi"/>
      </w:pPr>
      <w:r>
        <w:t>При ведении Единого регистра используются общегосударственные классификаторы.</w:t>
      </w:r>
    </w:p>
    <w:p w:rsidR="00627D06" w:rsidRDefault="00627D06">
      <w:pPr>
        <w:pStyle w:val="chapter"/>
      </w:pPr>
      <w:r>
        <w:t>ГЛАВА 2</w:t>
      </w:r>
      <w:r>
        <w:br/>
        <w:t>СОДЕРЖАНИЕ ЕДИНОГО РЕГИСТРА</w:t>
      </w:r>
    </w:p>
    <w:p w:rsidR="00627D06" w:rsidRDefault="00627D06">
      <w:pPr>
        <w:pStyle w:val="point"/>
      </w:pPr>
      <w:r>
        <w:t>5. Единый регистр должен содержать сведения:</w:t>
      </w:r>
    </w:p>
    <w:p w:rsidR="00627D06" w:rsidRDefault="00627D06">
      <w:pPr>
        <w:pStyle w:val="newncpi"/>
      </w:pPr>
      <w:r>
        <w:t>о государственной регистрации в Республике Беларусь коммерческих и некоммерческих организаций, индивидуальных предпринимателей;</w:t>
      </w:r>
    </w:p>
    <w:p w:rsidR="00627D06" w:rsidRDefault="00627D06">
      <w:pPr>
        <w:pStyle w:val="newncpi"/>
      </w:pPr>
      <w:r>
        <w:t xml:space="preserve">о государственной регистрации изменений и (или) дополнений, вносимых в уставы юридических лиц (учредительные договоры – для коммерческих организаций, осуществляющих деятельность на основании учредительных договоров), изменений, </w:t>
      </w:r>
      <w:r>
        <w:lastRenderedPageBreak/>
        <w:t>вносимых в свидетельства о государственной регистрации индивидуальных предпринимателей;</w:t>
      </w:r>
    </w:p>
    <w:p w:rsidR="00627D06" w:rsidRDefault="00627D06">
      <w:pPr>
        <w:pStyle w:val="newncpi"/>
      </w:pPr>
      <w:r>
        <w:t>о государственных органах и государственных юридических лицах, положения о которых утверждены актами законодательства;</w:t>
      </w:r>
    </w:p>
    <w:p w:rsidR="00627D06" w:rsidRDefault="00627D06">
      <w:pPr>
        <w:pStyle w:val="newncpi"/>
      </w:pPr>
      <w:r>
        <w:t>о ликвидации (прекращении деятельности) юридических лиц и индивидуальных предпринимателей;</w:t>
      </w:r>
    </w:p>
    <w:p w:rsidR="00627D06" w:rsidRDefault="00627D06">
      <w:pPr>
        <w:pStyle w:val="newncpi"/>
      </w:pPr>
      <w:r>
        <w:t>о местонахождении юридического лица, изменении его местонахождения;</w:t>
      </w:r>
    </w:p>
    <w:p w:rsidR="00627D06" w:rsidRDefault="00627D06">
      <w:pPr>
        <w:pStyle w:val="newncpi"/>
      </w:pPr>
      <w:r>
        <w:t>о приостановлении (возобновлении) деятельности индивидуального предпринимателя в случаях, установленных законодательными актами;</w:t>
      </w:r>
    </w:p>
    <w:p w:rsidR="00627D06" w:rsidRDefault="00627D06">
      <w:pPr>
        <w:pStyle w:val="newncpi"/>
      </w:pPr>
      <w:r>
        <w:t>о признании государственной регистрации недействительной;</w:t>
      </w:r>
    </w:p>
    <w:p w:rsidR="00627D06" w:rsidRDefault="00627D06">
      <w:pPr>
        <w:pStyle w:val="newncpi"/>
      </w:pPr>
      <w:r>
        <w:t>о руководителе юридического лица (ином лице, уполномоченном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лица), об изменении сведений о руководителе юридического лица (ином лице, уполномоченном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этого юридического лица);</w:t>
      </w:r>
    </w:p>
    <w:p w:rsidR="00627D06" w:rsidRDefault="00627D06">
      <w:pPr>
        <w:pStyle w:val="newncpi"/>
      </w:pPr>
      <w:r>
        <w:t>иные сведения, которые подлежат включению в Единый регистр. </w:t>
      </w:r>
    </w:p>
    <w:p w:rsidR="00627D06" w:rsidRDefault="00627D06">
      <w:pPr>
        <w:pStyle w:val="point"/>
      </w:pPr>
      <w:r>
        <w:t>6. Сведения, указанные в пункте 5 настоящего Положения, должны подтверждаться документами, представляемыми в регистрирующие органы – Министерство финансов, Национальный банк, Министерство юстиции, облисполкомы, Брестский, Витебский, Гомельский, Гродненский, Минский, Могилевский горисполкомы, главные управления юстиции облисполкомов, Минского горисполкома, администрации свободных экономических зон, администрацию Китайско-Белорусского индустриального парка «Великий камень» (далее – регистрирующие органы) для государственной регистрации юридических лиц и индивидуальных предпринимателей, изменений и (или) дополнений, вносимых в уставы юридических лиц (учредительные договоры – для коммерческих организаций, осуществляющих деятельность на основании учредительных договоров), изменений, вносимых в свидетельства о государственной регистрации индивидуальных предпринимателей, ликвидации юридических лиц, прекращения деятельности индивидуальных предпринимателей, либо иными документами, предусмотренными настоящим Положением и иными актами законодательства.</w:t>
      </w:r>
    </w:p>
    <w:p w:rsidR="00627D06" w:rsidRDefault="00627D06">
      <w:pPr>
        <w:pStyle w:val="newncpi"/>
      </w:pPr>
      <w:r>
        <w:t>Документы, названные в части первой настоящего пункта, являются неотъемлемой частью Единого регистра.</w:t>
      </w:r>
    </w:p>
    <w:p w:rsidR="00627D06" w:rsidRDefault="00627D06">
      <w:pPr>
        <w:pStyle w:val="point"/>
      </w:pPr>
      <w:r>
        <w:t>7. В Едином регистре при включении юридического лица, за исключением государственных органов и государственных юридических лиц, положения о которых утверждены актами законодательства, указываются:</w:t>
      </w:r>
    </w:p>
    <w:p w:rsidR="00627D06" w:rsidRDefault="00627D06">
      <w:pPr>
        <w:pStyle w:val="underpoint"/>
      </w:pPr>
      <w:r>
        <w:t>7.1. регистрационный номер в Едином регистре;</w:t>
      </w:r>
    </w:p>
    <w:p w:rsidR="00627D06" w:rsidRDefault="00627D06">
      <w:pPr>
        <w:pStyle w:val="underpoint"/>
      </w:pPr>
      <w:r>
        <w:t>7.2. полное и сокращенное наименование юридического лица;</w:t>
      </w:r>
    </w:p>
    <w:p w:rsidR="00627D06" w:rsidRDefault="00627D06">
      <w:pPr>
        <w:pStyle w:val="underpoint"/>
      </w:pPr>
      <w:r>
        <w:t>7.3. организационно-правовая форма;</w:t>
      </w:r>
    </w:p>
    <w:p w:rsidR="00627D06" w:rsidRDefault="00627D06">
      <w:pPr>
        <w:pStyle w:val="underpoint"/>
      </w:pPr>
      <w:r>
        <w:t>7.4. форма собственности;</w:t>
      </w:r>
    </w:p>
    <w:p w:rsidR="00627D06" w:rsidRDefault="00627D06">
      <w:pPr>
        <w:pStyle w:val="underpoint"/>
      </w:pPr>
      <w:r>
        <w:t>7.5. место нахождения;</w:t>
      </w:r>
    </w:p>
    <w:p w:rsidR="00627D06" w:rsidRDefault="00627D06">
      <w:pPr>
        <w:pStyle w:val="underpoint"/>
      </w:pPr>
      <w:r>
        <w:t>7.6. орган управления, в подчинении которого находится данная организация (для организаций республиканской и коммунальной форм собственности);</w:t>
      </w:r>
    </w:p>
    <w:p w:rsidR="00627D06" w:rsidRDefault="00627D06">
      <w:pPr>
        <w:pStyle w:val="underpoint"/>
      </w:pPr>
      <w:r>
        <w:t>7.7. размер уставного фонда коммерческих организаций с указанием доли государства и (или) иностранных инвесторов в уставном фонде;</w:t>
      </w:r>
    </w:p>
    <w:p w:rsidR="00627D06" w:rsidRDefault="00627D06">
      <w:pPr>
        <w:pStyle w:val="underpoint"/>
      </w:pPr>
      <w:r>
        <w:t>7.8. наличие обособленных структурных подразделений (филиалов, представительств) юридического лица;</w:t>
      </w:r>
    </w:p>
    <w:p w:rsidR="00627D06" w:rsidRDefault="00627D06">
      <w:pPr>
        <w:pStyle w:val="underpoint"/>
      </w:pPr>
      <w:r>
        <w:t>7.9. основной вид экономической деятельности, указанный в заявлении о государственной регистрации;</w:t>
      </w:r>
    </w:p>
    <w:p w:rsidR="00627D06" w:rsidRDefault="00627D06">
      <w:pPr>
        <w:pStyle w:val="underpoint"/>
      </w:pPr>
      <w:r>
        <w:t xml:space="preserve">7.10. наименование регистрирующего органа, уполномоченным сотрудником которого произведена государственная регистрация, дата государственной регистрации, </w:t>
      </w:r>
      <w:r>
        <w:lastRenderedPageBreak/>
        <w:t>для Национального банка – наименование регистрирующего органа, дата и номер решения о государственной регистрации;</w:t>
      </w:r>
    </w:p>
    <w:p w:rsidR="00627D06" w:rsidRDefault="00627D06">
      <w:pPr>
        <w:pStyle w:val="underpoint"/>
      </w:pPr>
      <w:r>
        <w:t>7.11. сведения:</w:t>
      </w:r>
    </w:p>
    <w:p w:rsidR="00627D06" w:rsidRDefault="00627D06">
      <w:pPr>
        <w:pStyle w:val="newncpi"/>
      </w:pPr>
      <w:r>
        <w:t>об учредителях (участниках, собственниках), за исключением акционерных обществ, товариществ собственников, потребительских кооперативов, садоводческих товариществ, ассоциаций (союзов), торгово-промышленных палат, политических партий, профессиональных союзов, общественных объединений, их союзов (ассоциаций), республиканских государственно-общественных объединений;</w:t>
      </w:r>
    </w:p>
    <w:p w:rsidR="00627D06" w:rsidRDefault="00627D06">
      <w:pPr>
        <w:pStyle w:val="newncpi"/>
      </w:pPr>
      <w:r>
        <w:t>о признании государственной регистрации недействительной;</w:t>
      </w:r>
    </w:p>
    <w:p w:rsidR="00627D06" w:rsidRDefault="00627D06">
      <w:pPr>
        <w:pStyle w:val="newncpi"/>
      </w:pPr>
      <w:r>
        <w:t>о ликвидации по решению собственника (учредителей, участников, органа, уполномоченного в соответствии с уставом данной организации на проведение ее ликвидации);</w:t>
      </w:r>
    </w:p>
    <w:p w:rsidR="00627D06" w:rsidRDefault="00627D06">
      <w:pPr>
        <w:pStyle w:val="newncpi"/>
      </w:pPr>
      <w:r>
        <w:t>о ликвидации по решению суда;</w:t>
      </w:r>
    </w:p>
    <w:p w:rsidR="00627D06" w:rsidRDefault="00627D06">
      <w:pPr>
        <w:pStyle w:val="newncpi"/>
      </w:pPr>
      <w:r>
        <w:t>о ликвидации по решению регистрирующего органа;</w:t>
      </w:r>
    </w:p>
    <w:p w:rsidR="00627D06" w:rsidRDefault="00627D06">
      <w:pPr>
        <w:pStyle w:val="newncpi"/>
      </w:pPr>
      <w:r>
        <w:t>о возбуждении производства по делу об экономической несостоятельности (банкротстве), открытии конкурсного производства, о признании экономически несостоятельным (банкротом) и открытии ликвидационного производства, о завершении ликвидационного производства;</w:t>
      </w:r>
    </w:p>
    <w:p w:rsidR="00627D06" w:rsidRDefault="00627D06">
      <w:pPr>
        <w:pStyle w:val="newncpi"/>
      </w:pPr>
      <w:r>
        <w:t>об исключении из Единого регистра;</w:t>
      </w:r>
    </w:p>
    <w:p w:rsidR="00627D06" w:rsidRDefault="00627D06">
      <w:pPr>
        <w:pStyle w:val="newncpi"/>
      </w:pPr>
      <w:r>
        <w:t>о руководителе организации;</w:t>
      </w:r>
    </w:p>
    <w:p w:rsidR="00627D06" w:rsidRDefault="00627D06">
      <w:pPr>
        <w:pStyle w:val="newncpi"/>
      </w:pPr>
      <w:r>
        <w:t>о постановке на учет в налоговом органе, органе государственной статистики, органе Фонда социальной защиты населения Министерства труда и социальной защиты, в обособленном подразделении Белорусского республиканского унитарного страхового предприятия «Белгосстрах»;</w:t>
      </w:r>
    </w:p>
    <w:p w:rsidR="00627D06" w:rsidRDefault="00627D06">
      <w:pPr>
        <w:pStyle w:val="newncpi"/>
      </w:pPr>
      <w:r>
        <w:t>о наличии (отсутствии) задолженности перед бюджетом, по платежам в бюджет государственного внебюджетного фонда социальной защиты населения Республики Беларусь, по обязательному страхованию от несчастных случаев на производстве и профессиональных заболеваний, непрекращенных обязательств перед таможенными органами, об исполнении обязательств перед архивом;</w:t>
      </w:r>
    </w:p>
    <w:p w:rsidR="00627D06" w:rsidRDefault="00627D06">
      <w:pPr>
        <w:pStyle w:val="newncpi"/>
      </w:pPr>
      <w:r>
        <w:t>о представлении в регистрирующий орган электронных документов в случаях и порядке, установленных Советом Министров Республики Беларусь;</w:t>
      </w:r>
    </w:p>
    <w:p w:rsidR="00627D06" w:rsidRDefault="00627D06">
      <w:pPr>
        <w:pStyle w:val="newncpi"/>
      </w:pPr>
      <w:r>
        <w:t>иные, предусмотренные законодательством.</w:t>
      </w:r>
    </w:p>
    <w:p w:rsidR="00627D06" w:rsidRDefault="00627D06">
      <w:pPr>
        <w:pStyle w:val="point"/>
      </w:pPr>
      <w:r>
        <w:t>7</w:t>
      </w:r>
      <w:r>
        <w:rPr>
          <w:vertAlign w:val="superscript"/>
        </w:rPr>
        <w:t>1</w:t>
      </w:r>
      <w:r>
        <w:t>. В Едином регистре при включении государственного органа и государственного юридического лица, положение о котором утверждено актом законодательства, указываются сведения:</w:t>
      </w:r>
    </w:p>
    <w:p w:rsidR="00627D06" w:rsidRDefault="00627D06">
      <w:pPr>
        <w:pStyle w:val="newncpi"/>
      </w:pPr>
      <w:r>
        <w:t>об учетном номере плательщика;</w:t>
      </w:r>
    </w:p>
    <w:p w:rsidR="00627D06" w:rsidRDefault="00627D06">
      <w:pPr>
        <w:pStyle w:val="newncpi"/>
      </w:pPr>
      <w:r>
        <w:t>о полном и сокращенном (при наличии) наименовании;</w:t>
      </w:r>
    </w:p>
    <w:p w:rsidR="00627D06" w:rsidRDefault="00627D06">
      <w:pPr>
        <w:pStyle w:val="newncpi"/>
      </w:pPr>
      <w:r>
        <w:t>о месте нахождения (по месту нахождения руководителя);</w:t>
      </w:r>
    </w:p>
    <w:p w:rsidR="00627D06" w:rsidRDefault="00627D06">
      <w:pPr>
        <w:pStyle w:val="newncpi"/>
      </w:pPr>
      <w:r>
        <w:t>о наименовании уполномоченного органа, которым в Единый регистр включены сведения о государственном органе (государственном юридическом лице, положение о котором утверждено актом законодательства);</w:t>
      </w:r>
    </w:p>
    <w:p w:rsidR="00627D06" w:rsidRDefault="00627D06">
      <w:pPr>
        <w:pStyle w:val="newncpi"/>
      </w:pPr>
      <w:r>
        <w:t>о реорганизации;</w:t>
      </w:r>
    </w:p>
    <w:p w:rsidR="00627D06" w:rsidRDefault="00627D06">
      <w:pPr>
        <w:pStyle w:val="newncpi"/>
      </w:pPr>
      <w:r>
        <w:t>об упразднении государственного органа;</w:t>
      </w:r>
    </w:p>
    <w:p w:rsidR="00627D06" w:rsidRDefault="00627D06">
      <w:pPr>
        <w:pStyle w:val="newncpi"/>
      </w:pPr>
      <w:r>
        <w:t>о ликвидации государственного юридического лица, положение о котором утверждено актом законодательства;</w:t>
      </w:r>
    </w:p>
    <w:p w:rsidR="00627D06" w:rsidRDefault="00627D06">
      <w:pPr>
        <w:pStyle w:val="newncpi"/>
      </w:pPr>
      <w:r>
        <w:t>об акте законодательства, на основании которого действует, реорганизован или упразднен, ликвидирован государственный орган (государственное юридическое лицо, положение о котором утверждено актом законодательства) (вид акта, его наименование, номер (кроме законов Республики Беларусь), дата принятия и дата вступления акта законодательства в силу);</w:t>
      </w:r>
    </w:p>
    <w:p w:rsidR="00627D06" w:rsidRDefault="00627D06">
      <w:pPr>
        <w:pStyle w:val="newncpi"/>
      </w:pPr>
      <w:r>
        <w:t>иные, предусмотренные законодательством.</w:t>
      </w:r>
    </w:p>
    <w:p w:rsidR="00627D06" w:rsidRDefault="00627D06">
      <w:pPr>
        <w:pStyle w:val="point"/>
      </w:pPr>
      <w:r>
        <w:lastRenderedPageBreak/>
        <w:t>8. В Едином регистре при включении индивидуального предпринимателя указываются:</w:t>
      </w:r>
    </w:p>
    <w:p w:rsidR="00627D06" w:rsidRDefault="00627D06">
      <w:pPr>
        <w:pStyle w:val="underpoint"/>
      </w:pPr>
      <w:r>
        <w:t>8.1. регистрационный номер в Едином регистре;</w:t>
      </w:r>
    </w:p>
    <w:p w:rsidR="00627D06" w:rsidRDefault="00627D06">
      <w:pPr>
        <w:pStyle w:val="underpoint"/>
      </w:pPr>
      <w:r>
        <w:t>8.2. фамилия, собственное имя и отчество (если таковое имеется), данные документа, удостоверяющего личность, дата и год рождения, место жительства;</w:t>
      </w:r>
    </w:p>
    <w:p w:rsidR="00627D06" w:rsidRDefault="00627D06">
      <w:pPr>
        <w:pStyle w:val="underpoint"/>
      </w:pPr>
      <w:r>
        <w:t>8.3. основной вид экономической деятельности, указанный в заявлении о государственной регистрации;</w:t>
      </w:r>
    </w:p>
    <w:p w:rsidR="00627D06" w:rsidRDefault="00627D06">
      <w:pPr>
        <w:pStyle w:val="underpoint"/>
      </w:pPr>
      <w:r>
        <w:t>8.4. наименование регистрирующего органа, уполномоченным сотрудником которого произведена государственная регистрация, дата государственной регистрации;</w:t>
      </w:r>
    </w:p>
    <w:p w:rsidR="00627D06" w:rsidRDefault="00627D06">
      <w:pPr>
        <w:pStyle w:val="underpoint"/>
      </w:pPr>
      <w:r>
        <w:t>8.5. сведения:</w:t>
      </w:r>
    </w:p>
    <w:p w:rsidR="00627D06" w:rsidRDefault="00627D06">
      <w:pPr>
        <w:pStyle w:val="newncpi"/>
      </w:pPr>
      <w:r>
        <w:t>о прекращении деятельности;</w:t>
      </w:r>
    </w:p>
    <w:p w:rsidR="00627D06" w:rsidRDefault="00627D06">
      <w:pPr>
        <w:pStyle w:val="newncpi"/>
      </w:pPr>
      <w:r>
        <w:t>о возбуждении производства по делу об экономической несостоятельности (банкротстве), открытии конкурсного производства, о признании экономически несостоятельным (банкротом) и открытии ликвидационного производства, о завершении ликвидационного производства;</w:t>
      </w:r>
    </w:p>
    <w:p w:rsidR="00627D06" w:rsidRDefault="00627D06">
      <w:pPr>
        <w:pStyle w:val="newncpi"/>
      </w:pPr>
      <w:r>
        <w:t>об исключении из Единого регистра;</w:t>
      </w:r>
    </w:p>
    <w:p w:rsidR="00627D06" w:rsidRDefault="00627D06">
      <w:pPr>
        <w:pStyle w:val="newncpi"/>
      </w:pPr>
      <w:r>
        <w:t>о признании государственной регистрации недействительной;</w:t>
      </w:r>
    </w:p>
    <w:p w:rsidR="00627D06" w:rsidRDefault="00627D06">
      <w:pPr>
        <w:pStyle w:val="newncpi"/>
      </w:pPr>
      <w:r>
        <w:t>о постановке на учет в налоговом органе, органе Фонда социальной защиты населения Министерства труда и социальной защиты, в обособленном подразделении Белорусского республиканского унитарного страхового предприятия «Белгосстрах»;</w:t>
      </w:r>
    </w:p>
    <w:p w:rsidR="00627D06" w:rsidRDefault="00627D06">
      <w:pPr>
        <w:pStyle w:val="newncpi"/>
      </w:pPr>
      <w:r>
        <w:t>о приостановлении (возобновлении) деятельности;</w:t>
      </w:r>
    </w:p>
    <w:p w:rsidR="00627D06" w:rsidRDefault="00627D06">
      <w:pPr>
        <w:pStyle w:val="newncpi"/>
      </w:pPr>
      <w:r>
        <w:t>о наличии (отсутствии) задолженности перед бюджетом, по платежам в бюджет государственного внебюджетного фонда социальной защиты населения Республики Беларусь, по обязательному страхованию от несчастных случаев на производстве и профессиональных заболеваний, непрекращенных обязательств перед таможенными органами, об исполнении обязательств перед архивом;</w:t>
      </w:r>
    </w:p>
    <w:p w:rsidR="00627D06" w:rsidRDefault="00627D06">
      <w:pPr>
        <w:pStyle w:val="newncpi"/>
      </w:pPr>
      <w:r>
        <w:t>о представлении в регистрирующий орган электронных документов в случаях и порядке, установленных Советом Министров Республики Беларусь;</w:t>
      </w:r>
    </w:p>
    <w:p w:rsidR="00627D06" w:rsidRDefault="00627D06">
      <w:pPr>
        <w:pStyle w:val="newncpi"/>
      </w:pPr>
      <w:r>
        <w:t>иные, предусмотренные законодательством.</w:t>
      </w:r>
    </w:p>
    <w:p w:rsidR="00627D06" w:rsidRDefault="00627D06">
      <w:pPr>
        <w:pStyle w:val="chapter"/>
      </w:pPr>
      <w:r>
        <w:t>ГЛАВА 3</w:t>
      </w:r>
      <w:r>
        <w:br/>
        <w:t>КОМПЕТЕНЦИЯ МИНИСТЕРСТВА ЮСТИЦИИ ПРИ ВЕДЕНИИ ЕДИНОГО РЕГИСТРА</w:t>
      </w:r>
    </w:p>
    <w:p w:rsidR="00627D06" w:rsidRDefault="00627D06">
      <w:pPr>
        <w:pStyle w:val="point"/>
      </w:pPr>
      <w:r>
        <w:t>9. Министерство юстиции при ведении Единого регистра:</w:t>
      </w:r>
    </w:p>
    <w:p w:rsidR="00627D06" w:rsidRDefault="00627D06">
      <w:pPr>
        <w:pStyle w:val="newncpi"/>
      </w:pPr>
      <w:r>
        <w:t>осуществляет автоматизированное объединение передаваемых регистрирующими органами в электронном виде сведений в единый банк данных, актуализацию, хранение и защиту информации Единого регистра;</w:t>
      </w:r>
    </w:p>
    <w:p w:rsidR="00627D06" w:rsidRDefault="00627D06">
      <w:pPr>
        <w:pStyle w:val="newncpi"/>
      </w:pPr>
      <w:r>
        <w:t>определяет состав сведений о юридических лицах (индивидуальных предпринимателях), в том числе государственных органах и государственных юридических лицах, положения о которых утверждены актами законодательства, подлежащих передаче в Министерство юстиции, а также порядок представления сведений для включения их в Единый регистр;</w:t>
      </w:r>
    </w:p>
    <w:p w:rsidR="00627D06" w:rsidRDefault="00627D06">
      <w:pPr>
        <w:pStyle w:val="newncpi"/>
      </w:pPr>
      <w:r>
        <w:t>определяет структуру регистрационного номера;</w:t>
      </w:r>
    </w:p>
    <w:p w:rsidR="00627D06" w:rsidRDefault="00627D06">
      <w:pPr>
        <w:pStyle w:val="newncpi"/>
      </w:pPr>
      <w:r>
        <w:t>определяет программно-технические средства ведения Единого регистра;</w:t>
      </w:r>
    </w:p>
    <w:p w:rsidR="00627D06" w:rsidRDefault="00627D06">
      <w:pPr>
        <w:pStyle w:val="newncpi"/>
      </w:pPr>
      <w:r>
        <w:t>осуществляет контроль за соответствием передаваемых в Единый регистр сведений документам, послужившим основанием для внесения этих сведений в Единый регистр, а также за полнотой и своевременностью представления сведений в Единый регистр;</w:t>
      </w:r>
    </w:p>
    <w:p w:rsidR="00627D06" w:rsidRDefault="00627D06">
      <w:pPr>
        <w:pStyle w:val="newncpi"/>
      </w:pPr>
      <w:r>
        <w:t>в установленном порядке предоставляет информацию из Единого регистра;</w:t>
      </w:r>
    </w:p>
    <w:p w:rsidR="00627D06" w:rsidRDefault="00627D06">
      <w:pPr>
        <w:pStyle w:val="newncpi"/>
      </w:pPr>
      <w:r>
        <w:t>определяет состав ведомственных справочников, используемых для ведения Единого регистра;</w:t>
      </w:r>
    </w:p>
    <w:p w:rsidR="00627D06" w:rsidRDefault="00627D06">
      <w:pPr>
        <w:pStyle w:val="newncpi"/>
      </w:pPr>
      <w:r>
        <w:t>определяет состав, объем и порядок предоставления из Единого регистра сведений с учетом категории его пользователей;</w:t>
      </w:r>
    </w:p>
    <w:p w:rsidR="00627D06" w:rsidRDefault="00627D06">
      <w:pPr>
        <w:pStyle w:val="newncpi"/>
      </w:pPr>
      <w:r>
        <w:lastRenderedPageBreak/>
        <w:t>определяет полномочия регистрирующих органов по формированию базы данных (территориальной части) Единого регистра;</w:t>
      </w:r>
    </w:p>
    <w:p w:rsidR="00627D06" w:rsidRDefault="00627D06">
      <w:pPr>
        <w:pStyle w:val="newncpi"/>
      </w:pPr>
      <w:r>
        <w:t>осуществляет иные полномочия по ведению Единого регистра.</w:t>
      </w:r>
    </w:p>
    <w:p w:rsidR="00627D06" w:rsidRDefault="00627D06">
      <w:pPr>
        <w:pStyle w:val="chapter"/>
      </w:pPr>
      <w:r>
        <w:t>ГЛАВА 4</w:t>
      </w:r>
      <w:r>
        <w:br/>
        <w:t>ПОРЯДОК ВЕДЕНИЯ ЕДИНОГО РЕГИСТРА И ПРЕДОСТАВЛЕНИЯ ИЗ НЕГО ИНФОРМАЦИИ</w:t>
      </w:r>
    </w:p>
    <w:p w:rsidR="00627D06" w:rsidRDefault="00627D06">
      <w:pPr>
        <w:pStyle w:val="point"/>
      </w:pPr>
      <w:r>
        <w:t>10. Единый регистр ведется в электронном виде и на бумажных носителях в соответствии с порядком, установленным Министерством юстиции.</w:t>
      </w:r>
    </w:p>
    <w:p w:rsidR="00627D06" w:rsidRDefault="00627D06">
      <w:pPr>
        <w:pStyle w:val="point"/>
      </w:pPr>
      <w:r>
        <w:t>11. Информация Единого регистра в электронном виде и на бумажных носителях должна храниться и обрабатываться в условиях, обеспечивающих предотвращение хищения, утраты, искажения, подделки информации (ее носителей).</w:t>
      </w:r>
    </w:p>
    <w:p w:rsidR="00627D06" w:rsidRDefault="00627D06">
      <w:pPr>
        <w:pStyle w:val="newncpi"/>
      </w:pPr>
      <w:r>
        <w:t>В целях предотвращения полной утраты сведений, содержащихся в Едином регистре, Министерством юстиции формируются его резервные копии в электронном виде, которые должны храниться в местах, исключающих их утрату.</w:t>
      </w:r>
    </w:p>
    <w:p w:rsidR="00627D06" w:rsidRDefault="00627D06">
      <w:pPr>
        <w:pStyle w:val="point"/>
      </w:pPr>
      <w:r>
        <w:t>12. Единый регистр ведется Министерством юстиции во взаимодействии с регистрирующими органами, которые в соответствии с их компетенцией обеспечивают формирование территориальных частей Единого регистра.</w:t>
      </w:r>
    </w:p>
    <w:p w:rsidR="00627D06" w:rsidRDefault="00627D06">
      <w:pPr>
        <w:pStyle w:val="point"/>
      </w:pPr>
      <w:r>
        <w:t>13. Формирование Единого регистра регистрирующими органами и органами, которым в установленном порядке делегирована часть полномочий на осуществление государственной регистрации юридических лиц и индивидуальных предпринимателей, включает приобщение к материалам регистрационного дела документов, перечень которых определяется настоящим Положением, их систематизацию, хранение и ввод в базу данных (территориальную часть) Единого регистра сведений о юридическом лице, об индивидуальном предпринимателе, их актуализацию и передачу в Министерство юстиции для включения указанных сведений в Единый регистр в электронном виде по каналам связи.</w:t>
      </w:r>
    </w:p>
    <w:p w:rsidR="00627D06" w:rsidRDefault="00627D06">
      <w:pPr>
        <w:pStyle w:val="point"/>
      </w:pPr>
      <w:r>
        <w:t>14. Юридическим лицам и индивидуальным предпринимателям регистрирующими органами и органами, которым в установленном порядке делегирована часть полномочий на осуществление государственной регистрации юридических лиц и индивидуальных предпринимателей, при вводе сведений в Единый регистр присваивается регистрационный номер.</w:t>
      </w:r>
    </w:p>
    <w:p w:rsidR="00627D06" w:rsidRDefault="00627D06">
      <w:pPr>
        <w:pStyle w:val="newncpi"/>
      </w:pPr>
      <w:r>
        <w:t>Присвоенный регистрационный номер является основным идентификатором юридического лица, индивидуального предпринимателя, обязательным для использования ими при правоотношениях с другими юридическими лицами и индивидуальными предпринимателями, а также государственными органами и государственными организациями. Регистрационный номер указывается в свидетельстве о государственной регистрации юридического лица, индивидуального предпринимателя.</w:t>
      </w:r>
    </w:p>
    <w:p w:rsidR="00627D06" w:rsidRDefault="00627D06">
      <w:pPr>
        <w:pStyle w:val="point"/>
      </w:pPr>
      <w:r>
        <w:t>15. Регистрационный номер является неизменным, принадлежит юридическому лицу, индивидуальному предпринимателю до ликвидации, прекращения деятельности и после ликвидации этого юридического лица, прекращения деятельности индивидуального предпринимателя и не может быть повторно присвоен другим юридическому лицу, индивидуальному предпринимателю.</w:t>
      </w:r>
    </w:p>
    <w:p w:rsidR="00627D06" w:rsidRDefault="00627D06">
      <w:pPr>
        <w:pStyle w:val="point"/>
      </w:pPr>
      <w:r>
        <w:t>16. Представление сведений непосредственно в Министерство юстиции для включения в Единый регистр осуществляют регистрирующие органы, за исключением Брестского, Витебского, Гомельского, Гродненского и Могилевского горисполкомов.</w:t>
      </w:r>
    </w:p>
    <w:p w:rsidR="00627D06" w:rsidRDefault="00627D06">
      <w:pPr>
        <w:pStyle w:val="point"/>
      </w:pPr>
      <w:r>
        <w:t xml:space="preserve">17. Брестский, Витебский, Гомельский, Гродненский, Могилевский горисполкомы, а также местные исполнительные и распорядительные органы, в том числе администрации районов в городах, которым в соответствии с законодательством регистрирующими органами делегирована часть полномочий по осуществлению государственной регистрации юридических лиц и индивидуальных предпринимателей, представляют необходимые сведения о юридических лицах и индивидуальных предпринимателях в </w:t>
      </w:r>
      <w:r>
        <w:lastRenderedPageBreak/>
        <w:t>соответствующий облисполком (горисполком) для их систематизации и последующей передачи в Министерство юстиции для включения в Единый регистр.</w:t>
      </w:r>
    </w:p>
    <w:p w:rsidR="00627D06" w:rsidRDefault="00627D06">
      <w:pPr>
        <w:pStyle w:val="point"/>
      </w:pPr>
      <w:r>
        <w:t>18. Сведения, содержащиеся в Едином регистре, являются открытыми и доступными для всеобщего ознакомления, за исключением сведений, составляющих государственные секреты, банковскую или иную охраняемую законом тайну.</w:t>
      </w:r>
    </w:p>
    <w:p w:rsidR="00627D06" w:rsidRDefault="00627D06">
      <w:pPr>
        <w:pStyle w:val="point"/>
      </w:pPr>
      <w:r>
        <w:t>19. Доступ к данным Единого регистра осуществляется путем:</w:t>
      </w:r>
    </w:p>
    <w:p w:rsidR="00627D06" w:rsidRDefault="00627D06">
      <w:pPr>
        <w:pStyle w:val="newncpi"/>
      </w:pPr>
      <w:r>
        <w:t>предоставления из него сведений о юридическом лице, индивидуальном предпринимателе по запросу (заявлению – для физических лиц) заинтересованных, составленному в произвольной форме, с приложением к нему документа, подтверждающего уплату государственной пошлины за их предоставление в установленном размере (за исключением случаев освобождения от уплаты государственной пошлины, предусмотренных законодательными актами). Запросы (заявления) о предоставлении сведений из Единого регистра могут быть представлены в Министерство юстиции в электронном виде посредством веб-портала Единого государственного регистра юридических лиц и индивидуальных предпринимателей http://egr.gov.by. При этом государственная пошлина за предоставление сведений оплачивается посредством использования автоматизированной информационной системы единого расчетного и информационного пространства;</w:t>
      </w:r>
    </w:p>
    <w:p w:rsidR="00627D06" w:rsidRDefault="00627D06">
      <w:pPr>
        <w:pStyle w:val="newncpi"/>
      </w:pPr>
      <w:r>
        <w:t>размещения данных о юридических лицах и индивидуальных предпринимателях в глобальной компьютерной сети Интернет в объеме, определенном Министерством юстиции в соответствии с законодательными актами.</w:t>
      </w:r>
    </w:p>
    <w:p w:rsidR="00627D06" w:rsidRDefault="00627D06">
      <w:pPr>
        <w:pStyle w:val="newncpi"/>
      </w:pPr>
      <w:r>
        <w:t>Сведения из Единого регистра о конкретном юридическом лице или индивидуальном предпринимателе могут предоставляться Министерством юстиции и регистрирующими органами в форме выписки в объеме, установленном законодательством.</w:t>
      </w:r>
    </w:p>
    <w:p w:rsidR="00627D06" w:rsidRDefault="00627D06">
      <w:pPr>
        <w:pStyle w:val="newncpi"/>
      </w:pPr>
      <w:r>
        <w:t>Для юридических лиц, которым законодательными актами предусмотрено освобождение от уплаты государственной пошлины за предоставление сведений из Единого регистра, в том числе государственным органам, включая правоохранительные органы и суды, возможны иные способы предоставления и получения информации из Единого регистра, в том числе путем предоставления Министерством юстиции доступа к Единому регистру в соответствии с заключенными соглашениями об информационном взаимодействии.</w:t>
      </w:r>
    </w:p>
    <w:p w:rsidR="00627D06" w:rsidRDefault="00627D06">
      <w:pPr>
        <w:pStyle w:val="newncpi"/>
      </w:pPr>
      <w:r>
        <w:t>Сведения из Единого регистра выдаются заинтересованному лицу либо направляются по почте.</w:t>
      </w:r>
    </w:p>
    <w:p w:rsidR="00627D06" w:rsidRDefault="00627D06">
      <w:pPr>
        <w:pStyle w:val="point"/>
      </w:pPr>
      <w:r>
        <w:t>20. Срок предоставления сведений из Единого регистра для юридических лиц, в том числе для государственных органов, не должен превышать семи календарных дней, а для физических лиц – пяти календарных дней со дня подачи соответствующего запроса (заявления).</w:t>
      </w:r>
    </w:p>
    <w:p w:rsidR="00627D06" w:rsidRDefault="00627D06">
      <w:pPr>
        <w:pStyle w:val="point"/>
      </w:pPr>
      <w:r>
        <w:t>21. Отказ в предоставлении сведений из Единого регистра может быть обжалован в суд.</w:t>
      </w:r>
    </w:p>
    <w:p w:rsidR="00627D06" w:rsidRDefault="00627D06">
      <w:pPr>
        <w:pStyle w:val="point"/>
      </w:pPr>
      <w:r>
        <w:t>22. Разъяснение порядка применения настоящего Положения осуществляет Министерство юстиции.</w:t>
      </w:r>
    </w:p>
    <w:p w:rsidR="00627D06" w:rsidRDefault="00627D06">
      <w:pPr>
        <w:pStyle w:val="point"/>
      </w:pPr>
      <w:r>
        <w:t> </w:t>
      </w:r>
    </w:p>
    <w:p w:rsidR="00E74EDB" w:rsidRDefault="00E74EDB"/>
    <w:sectPr w:rsidR="00E74EDB" w:rsidSect="00627D06">
      <w:headerReference w:type="even" r:id="rId6"/>
      <w:headerReference w:type="default" r:id="rId7"/>
      <w:footerReference w:type="firs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13B" w:rsidRDefault="00D2413B" w:rsidP="00627D06">
      <w:pPr>
        <w:spacing w:after="0" w:line="240" w:lineRule="auto"/>
      </w:pPr>
      <w:r>
        <w:separator/>
      </w:r>
    </w:p>
  </w:endnote>
  <w:endnote w:type="continuationSeparator" w:id="1">
    <w:p w:rsidR="00D2413B" w:rsidRDefault="00D2413B" w:rsidP="0062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1800"/>
      <w:gridCol w:w="7771"/>
    </w:tblGrid>
    <w:tr w:rsidR="00627D06" w:rsidTr="00627D06">
      <w:tc>
        <w:tcPr>
          <w:tcW w:w="1800" w:type="dxa"/>
          <w:shd w:val="clear" w:color="auto" w:fill="auto"/>
          <w:vAlign w:val="center"/>
        </w:tcPr>
        <w:p w:rsidR="00627D06" w:rsidRDefault="00627D06">
          <w:pPr>
            <w:pStyle w:val="a5"/>
          </w:pPr>
        </w:p>
      </w:tc>
      <w:tc>
        <w:tcPr>
          <w:tcW w:w="7771" w:type="dxa"/>
          <w:shd w:val="clear" w:color="auto" w:fill="auto"/>
          <w:vAlign w:val="center"/>
        </w:tcPr>
        <w:p w:rsidR="00627D06" w:rsidRPr="00627D06" w:rsidRDefault="00627D0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</w:p>
      </w:tc>
    </w:tr>
  </w:tbl>
  <w:p w:rsidR="00627D06" w:rsidRDefault="00627D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13B" w:rsidRDefault="00D2413B" w:rsidP="00627D06">
      <w:pPr>
        <w:spacing w:after="0" w:line="240" w:lineRule="auto"/>
      </w:pPr>
      <w:r>
        <w:separator/>
      </w:r>
    </w:p>
  </w:footnote>
  <w:footnote w:type="continuationSeparator" w:id="1">
    <w:p w:rsidR="00D2413B" w:rsidRDefault="00D2413B" w:rsidP="0062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06" w:rsidRDefault="00627D06" w:rsidP="000B72D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7D06" w:rsidRDefault="00627D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06" w:rsidRPr="00627D06" w:rsidRDefault="00627D06" w:rsidP="000B72D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27D06">
      <w:rPr>
        <w:rStyle w:val="a7"/>
        <w:rFonts w:ascii="Times New Roman" w:hAnsi="Times New Roman" w:cs="Times New Roman"/>
        <w:sz w:val="24"/>
      </w:rPr>
      <w:fldChar w:fldCharType="begin"/>
    </w:r>
    <w:r w:rsidRPr="00627D0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27D0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627D06">
      <w:rPr>
        <w:rStyle w:val="a7"/>
        <w:rFonts w:ascii="Times New Roman" w:hAnsi="Times New Roman" w:cs="Times New Roman"/>
        <w:sz w:val="24"/>
      </w:rPr>
      <w:fldChar w:fldCharType="end"/>
    </w:r>
  </w:p>
  <w:p w:rsidR="00627D06" w:rsidRPr="00627D06" w:rsidRDefault="00627D0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06"/>
    <w:rsid w:val="00627D06"/>
    <w:rsid w:val="00D2413B"/>
    <w:rsid w:val="00E7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627D0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627D0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627D0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27D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27D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27D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627D0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27D0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627D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27D0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27D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27D0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27D0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27D0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27D0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27D0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27D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27D0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62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7D06"/>
  </w:style>
  <w:style w:type="paragraph" w:styleId="a5">
    <w:name w:val="footer"/>
    <w:basedOn w:val="a"/>
    <w:link w:val="a6"/>
    <w:uiPriority w:val="99"/>
    <w:semiHidden/>
    <w:unhideWhenUsed/>
    <w:rsid w:val="00627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7D06"/>
  </w:style>
  <w:style w:type="character" w:styleId="a7">
    <w:name w:val="page number"/>
    <w:basedOn w:val="a0"/>
    <w:uiPriority w:val="99"/>
    <w:semiHidden/>
    <w:unhideWhenUsed/>
    <w:rsid w:val="00627D06"/>
  </w:style>
  <w:style w:type="table" w:styleId="a8">
    <w:name w:val="Table Grid"/>
    <w:basedOn w:val="a1"/>
    <w:uiPriority w:val="59"/>
    <w:rsid w:val="00627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2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2696</Words>
  <Characters>21273</Characters>
  <Application>Microsoft Office Word</Application>
  <DocSecurity>0</DocSecurity>
  <Lines>401</Lines>
  <Paragraphs>165</Paragraphs>
  <ScaleCrop>false</ScaleCrop>
  <Company>2</Company>
  <LinksUpToDate>false</LinksUpToDate>
  <CharactersWithSpaces>23804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2018-12-27T12:38:00Z</dcterms:created>
  <dcterms:modified xsi:type="dcterms:W3CDTF">2018-12-27T12:42:00Z</dcterms:modified>
</cp:coreProperties>
</file>